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35" w:rsidRDefault="004A6D35" w:rsidP="004A6D35">
      <w:pPr>
        <w:pStyle w:val="text"/>
      </w:pPr>
      <w:r>
        <w:t>УТВЕРЖДАЮ</w:t>
      </w:r>
      <w:r>
        <w:br/>
        <w:t>Директор</w:t>
      </w:r>
      <w:r>
        <w:br/>
        <w:t xml:space="preserve">ГБОУ СПО «Сочинский </w:t>
      </w:r>
      <w:r>
        <w:br/>
        <w:t xml:space="preserve">медицинский колледж» </w:t>
      </w:r>
      <w:r>
        <w:br/>
        <w:t xml:space="preserve">____________О.Ш. Куртаев </w:t>
      </w:r>
      <w:r>
        <w:br/>
      </w:r>
      <w:r>
        <w:br/>
      </w:r>
      <w:r>
        <w:br/>
      </w:r>
      <w:r>
        <w:br/>
        <w:t>ПОЛОЖЕНИЕ</w:t>
      </w:r>
      <w:r>
        <w:br/>
        <w:t>Об Итоговой государственной аттестации выпускников</w:t>
      </w:r>
      <w:r>
        <w:br/>
        <w:t>государственного образовательного учреждения среднего</w:t>
      </w:r>
      <w:r>
        <w:br/>
        <w:t>профессионального образования «Сочинский медицинский колледж»</w:t>
      </w:r>
      <w:r>
        <w:br/>
        <w:t>департамента здравоохранения Краснодарского края</w:t>
      </w:r>
      <w:r>
        <w:br/>
        <w:t>(ГБОУ СПО «Сочинский медицинский колледж»)</w:t>
      </w:r>
      <w:r>
        <w:br/>
      </w:r>
      <w:r>
        <w:br/>
        <w:t>060101 «Лечебное дело» - повышенный уровень образования</w:t>
      </w:r>
      <w:r>
        <w:br/>
        <w:t>060109 «Сестринское дело» - базовый уровень образования</w:t>
      </w:r>
      <w:r>
        <w:br/>
        <w:t>060108 «Фармация» - базовый уровень образования</w:t>
      </w:r>
      <w:r>
        <w:br/>
      </w:r>
      <w:r>
        <w:br/>
        <w:t>1.Общие положения.</w:t>
      </w:r>
      <w:r>
        <w:br/>
      </w:r>
      <w:r>
        <w:br/>
        <w:t>В соответствии с Законом РФ «Об образовании», итоговая аттестация</w:t>
      </w:r>
      <w:r>
        <w:br/>
        <w:t>выпускников, завершающих обучение по специальности 060101 «Лечебное де-ло», 060109 «Сестринское дело», 060108 «Фармация» является обязательной.</w:t>
      </w:r>
      <w:r>
        <w:br/>
        <w:t>Целью итоговой государственной аттестации (ИГА) является оценка ка-чества и определение уровня знаний и умений выпускников средних медицин-ских образовательных учреждений (СМОУ), их соответствие требованиям, из-ложенным в Государственном образовательном стандарте, дополнительным требованиям образовательного учреждения, а также квалификационной харак-теристике специалистов по специальности 060101 «Лечебное дело», 060109 «Сестринское дело», 060108 «Фармация».</w:t>
      </w:r>
      <w:r>
        <w:br/>
        <w:t>Итоговая государственная аттестация по специальности 060101 «Лечеб-ное дело», 060109 «Сестринское дело», 060108 «Фармация» проводится в виде итогового междисциплинарного экзамена по специальности (далее – экзамен по специальности или ИМЭ), в соответствии с Положением об итоговой государ-ственной аттестации выпускников образовательных учреждений среднего про-фессионального образования РФ, утвержденным Постановлением Госкомвуза России от 27.12.95 № 10 и Рекомендациями по организации Государственной аттестации выпускников образовательных учреждений среднего профессио-нального образования, направленными Министерством общего и профессио-нального образования РФ от 10.07.98 г. № 12-52-11/12-23.</w:t>
      </w:r>
      <w:r>
        <w:br/>
        <w:t>К итоговой государственной аттестации допускаются лица, выполнив-шие требования, предусмотренные Государственным образовательным стан-дартом, и успешно прошедшие все промежуточные аттестационные испытания, предусмотренные учебным планом образовательного учреждения.</w:t>
      </w:r>
      <w:r>
        <w:br/>
        <w:t>Итоговую государственную аттестацию осуществляет государственная аттестационная комиссия (ГАК), которая работает в соответствии с вышеука-занными документами, а также Типовым положением об образовательном уч-реждении среднего профессионального образования (среднем специальном учебном заведении), утвержденным Постановлением Правительства Россий-ской Федерации от 14.10.1994 № 1168 и уставом среднего медицинского учеб-ного заведения.</w:t>
      </w:r>
      <w:r>
        <w:br/>
      </w:r>
      <w:r>
        <w:br/>
        <w:t>2. Вид итоговых аттестационных испытаний.</w:t>
      </w:r>
      <w:r>
        <w:br/>
      </w:r>
      <w:r>
        <w:br/>
        <w:t xml:space="preserve">Программа итоговой государственной аттестации разрабатывается </w:t>
      </w:r>
      <w:r>
        <w:br/>
        <w:t>ведущей цикловой методической комиссией и утверждается директором после ее обсуждения на заседании методического совета образовательного учрежде-ния с участием председателя государственной аттестационной комиссии.</w:t>
      </w:r>
      <w:r>
        <w:br/>
        <w:t xml:space="preserve">Форма проведения итоговой государственной аттестации - смешанная (компьютерное или </w:t>
      </w:r>
      <w:r>
        <w:lastRenderedPageBreak/>
        <w:t>письменное тестирование, устное решение проблемно-ситуационных задач и задач по неотложной помощи, прикладное выполнение практических манипуляций).</w:t>
      </w:r>
      <w:r>
        <w:br/>
        <w:t>Программа итоговой государственной аттестации доводится до сведения студентов не позднее, чем за 6 месяцев до начала итоговой государственной ат-тестации. Заведующий учебным отделением за 6 месяцев до итоговой государ-ственной аттестации проводит организационное собрание выпускников.</w:t>
      </w:r>
      <w:r>
        <w:br/>
        <w:t>Собрание протоколируется. Протокол подписывают заведующий отделением и старосты групп.</w:t>
      </w:r>
      <w:r>
        <w:br/>
        <w:t>На основе составленных и объявленных студентам перечней вопросов, заданий, задач, рекомендуемых для подготовки к итоговому междисциплинар-ному экзамену по специальности, составляются экзаменационные билеты, со-держание которых до студентов не доводится. Количество экзаменационных билетов должно превышать количество студентов в учебной группе не менее, чем на 10.</w:t>
      </w:r>
      <w:r>
        <w:br/>
      </w:r>
      <w:r>
        <w:br/>
        <w:t>3. Государственная аттестационная комиссия.</w:t>
      </w:r>
      <w:r>
        <w:br/>
      </w:r>
      <w:r>
        <w:br/>
        <w:t>Состав государственной аттестационной комиссии должен быть не ме-нее 5 человек:</w:t>
      </w:r>
      <w:r>
        <w:br/>
        <w:t>- председатель-руководитель органа управления или учреждения здравоохранения;</w:t>
      </w:r>
      <w:r>
        <w:br/>
        <w:t>- заместитель председателя – директор или заместитель директора учебного заведения;</w:t>
      </w:r>
      <w:r>
        <w:br/>
        <w:t>- члены комиссии – преподаватели ведущих клинических дисциплин (терапии, хирургии, педиатрии, акушерства и гинекологии).</w:t>
      </w:r>
      <w:r>
        <w:br/>
        <w:t>- ответственный секретарь из числа работников учебного заведения.</w:t>
      </w:r>
      <w:r>
        <w:br/>
        <w:t>Председатель государственной аттестационной комиссии назначается приказом руководителя органа управления здравоохранением соответствующей территории (Федерации, субъекта Федерации, муниципальных округов и т.д. по подчиненности учебного заведения).</w:t>
      </w:r>
      <w:r>
        <w:br/>
        <w:t>Состав государственной аттестационной комиссии утверждается приказом директора среднего медицинского учебного учреждения.</w:t>
      </w:r>
      <w:r>
        <w:br/>
        <w:t>Расписание проведения итоговой государственной аттестации выпускни-ков утверждается директором колледжа и доводится до сведения студентов не позднее, чем за 2 недели до начала работы государственной аттестационной комиссии.</w:t>
      </w:r>
      <w:r>
        <w:br/>
        <w:t>Место работы комиссии устанавливается директором колледжа, по согласо-ванию с председателем государственной аттестационной комиссии.</w:t>
      </w:r>
      <w:r>
        <w:br/>
        <w:t>Прием итогового междисциплинарного экзамена по специальности осу-ществляется в специально подготовленных и оборудованных кабинетах на от-крытых заседаниях государственной аттестационной комиссии с участием не менее двух третей ее состава.</w:t>
      </w:r>
      <w:r>
        <w:br/>
        <w:t>Каждое заседание государственной аттестационной комиссии протоко-лируется. Протоколы подписываются председателем, заместителем председате-ля, членами и секретарем комиссии. Ведение протоколов осуществляется в прошнурованных книгах, листы которых пронумерованы. Книга протоколов за-седаний государственной аттестационной комиссии хранится в архиве образо-вательного учреждения в течение 75 лет.</w:t>
      </w:r>
      <w:r>
        <w:br/>
        <w:t>Первое заседание государственной аттестационной комиссии посвящает-ся организации работы государственной аттестационной комиссии и процедуре проведения итогового междисциплинарного экзамена по специальности и оформляется как протокол № 1.</w:t>
      </w:r>
      <w:r>
        <w:br/>
        <w:t>Документы, оформляемые государственной аттестационной комиссией по результатам работы:</w:t>
      </w:r>
      <w:r>
        <w:br/>
        <w:t>- ведомости с оценками аттестуемых на каждом этапе итогового</w:t>
      </w:r>
      <w:r>
        <w:br/>
        <w:t>междисциплинарного экзамена;</w:t>
      </w:r>
      <w:r>
        <w:br/>
        <w:t>- протокол с оценками за каждый этап итогового междисциплинарного экзаме-на и итоговой оценкой государственной аттестации выпускников;</w:t>
      </w:r>
      <w:r>
        <w:br/>
        <w:t>- протокол решения государственной аттестационной комиссии о присвоении квалификации по специальности и о выдаче диплома о среднем профессио-нальном образовании выпускникам учебного заведения;</w:t>
      </w:r>
      <w:r>
        <w:br/>
        <w:t>- зачетные книжки студентов;</w:t>
      </w:r>
      <w:r>
        <w:br/>
        <w:t xml:space="preserve">- отчет государственной аттестационной комиссии. </w:t>
      </w:r>
      <w:r>
        <w:br/>
        <w:t>Отчет государственной аттестационной комиссии о проделанной работе</w:t>
      </w:r>
      <w:r>
        <w:br/>
        <w:t>обсуждается на педагогическом совете колледжа и представляется в вышестоящую</w:t>
      </w:r>
      <w:r>
        <w:br/>
        <w:t xml:space="preserve">организацию в двухмесячный срок после завершения итоговой государственной </w:t>
      </w:r>
      <w:r>
        <w:br/>
      </w:r>
      <w:r>
        <w:lastRenderedPageBreak/>
        <w:t xml:space="preserve">аттестации. </w:t>
      </w:r>
      <w:r>
        <w:br/>
      </w:r>
      <w:r>
        <w:br/>
        <w:t>4. Порядок проведения итоговой государственной аттестации.</w:t>
      </w:r>
      <w:r>
        <w:br/>
      </w:r>
      <w:r>
        <w:br/>
        <w:t xml:space="preserve">Итоговый междисциплинарный экзамен по специальности состоит </w:t>
      </w:r>
      <w:r>
        <w:br/>
        <w:t>из 2-х этапов:</w:t>
      </w:r>
      <w:r>
        <w:br/>
        <w:t>I этап – контроль и оценка теоретических знаний;</w:t>
      </w:r>
      <w:r>
        <w:br/>
        <w:t xml:space="preserve">II этап – контроль и оценка знаний, практических умений и навыков по </w:t>
      </w:r>
      <w:r>
        <w:br/>
        <w:t>специальности.</w:t>
      </w:r>
      <w:r>
        <w:br/>
        <w:t xml:space="preserve">В период подготовки к итоговому междисциплинарному экзамену для сту-дентов проводятся консультации по Программе итоговой государственной ат-тестации. Продолжительность этапов экзамена по специальности определяет среднее медицинское образовательное учреждение. </w:t>
      </w:r>
      <w:r>
        <w:br/>
        <w:t>Оплата труда членов комиссии проводится по факту затраченного времени на прием итогового междисциплинарного экзамена по специальности.</w:t>
      </w:r>
      <w:r>
        <w:br/>
        <w:t xml:space="preserve">Заседания государственной аттестационной комиссии проводятся по каждому этапу экзамена по специальности и протоколируются. </w:t>
      </w:r>
      <w:r>
        <w:br/>
        <w:t xml:space="preserve">Итоговая оценка за итоговый междисциплинарный экзамен по специально-сти складывается из оценки по результатам компьютерного или письменного тести-рования и второго этапа экзамена по специальности. </w:t>
      </w:r>
      <w:r>
        <w:br/>
        <w:t xml:space="preserve">Решение государственной аттестационной комиссии принимается на за-крытом заседании простым большинством голосов членов комиссии, участ-вующих в заседании (при равном числе голосов голос председателя является решающим). </w:t>
      </w:r>
      <w:r>
        <w:br/>
        <w:t>Результаты этапов экзаменов по специальности объявляются в тот же день. Итоговая оценка и присуждение квалификации происходит на заключи-тельном заседании государственной аттестационной комиссии и записывается в протоколе заседания.</w:t>
      </w:r>
      <w:r>
        <w:br/>
        <w:t>Решение государственной аттестационной комиссии о присвоении ква-лификации выпускникам, прошедшим итоговую государственную аттестацию, и выдаче соответствующего диплома о среднем профессиональном образова-нии объявляется приказом директора колледжа.</w:t>
      </w:r>
      <w:r>
        <w:br/>
        <w:t>При получении студентом неудовлетворительной оценки на любом эта-пе итогового междисциплинарного экзамена по специальности итоговая оценка выставляется 2 (неудовлетворительно).</w:t>
      </w:r>
      <w:r>
        <w:br/>
        <w:t>Выпускники, не прошедшие итоговую государственную аттестацию, допускаются к ней повторно не ранее следующего периода работы государст-венной аттестационной комиссии по данной специальности.</w:t>
      </w:r>
      <w:r>
        <w:br/>
        <w:t>Студентам, не прошедшим итоговую государственную аттестацию по уважи-тельной причине, может быть продлен срок обучения до следующего периода работы государственной аттестационной комиссии, но не более, чем на один год.</w:t>
      </w:r>
      <w:r>
        <w:br/>
      </w:r>
      <w:r>
        <w:br/>
        <w:t>Заместитель директора</w:t>
      </w:r>
      <w:r>
        <w:br/>
        <w:t>по учебной работе И.Н.Самойленко</w:t>
      </w:r>
    </w:p>
    <w:p w:rsidR="00D44A08" w:rsidRDefault="00D44A08">
      <w:bookmarkStart w:id="0" w:name="_GoBack"/>
      <w:bookmarkEnd w:id="0"/>
    </w:p>
    <w:sectPr w:rsidR="00D44A08" w:rsidSect="004A6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E4"/>
    <w:rsid w:val="004A6D35"/>
    <w:rsid w:val="009F7BE4"/>
    <w:rsid w:val="00D4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6293-5273-4258-B485-A5424A96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4A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3006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777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82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1362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Пугачев</dc:creator>
  <cp:keywords/>
  <dc:description/>
  <cp:lastModifiedBy>Иван Пугачев</cp:lastModifiedBy>
  <cp:revision>3</cp:revision>
  <dcterms:created xsi:type="dcterms:W3CDTF">2016-01-11T10:16:00Z</dcterms:created>
  <dcterms:modified xsi:type="dcterms:W3CDTF">2016-01-11T10:16:00Z</dcterms:modified>
</cp:coreProperties>
</file>